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Порядок получения консультаций, в том числе по телефону</w:t>
      </w:r>
    </w:p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государственной услуги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 xml:space="preserve">осуществляют сотрудники, участвующие в соответствии с их </w:t>
      </w:r>
      <w:proofErr w:type="gramStart"/>
      <w:r w:rsidRPr="00DE78A4">
        <w:rPr>
          <w:rFonts w:ascii="Times New Roman" w:hAnsi="Times New Roman" w:cs="Times New Roman"/>
          <w:sz w:val="28"/>
          <w:szCs w:val="28"/>
        </w:rPr>
        <w:t>должностными</w:t>
      </w:r>
      <w:proofErr w:type="gramEnd"/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инструкциями в предоставлении государственной услуги, в том числе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сотрудники, специально выделенные для предоставления консультаций.</w:t>
      </w:r>
    </w:p>
    <w:p w:rsid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8A4">
        <w:rPr>
          <w:rFonts w:ascii="Times New Roman" w:hAnsi="Times New Roman" w:cs="Times New Roman"/>
          <w:sz w:val="28"/>
          <w:szCs w:val="28"/>
        </w:rPr>
        <w:t xml:space="preserve">о перечне документов, необходимых для получения </w:t>
      </w:r>
      <w:proofErr w:type="gramStart"/>
      <w:r w:rsidRPr="00DE78A4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услуги;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8A4">
        <w:rPr>
          <w:rFonts w:ascii="Times New Roman" w:hAnsi="Times New Roman" w:cs="Times New Roman"/>
          <w:sz w:val="28"/>
          <w:szCs w:val="28"/>
        </w:rPr>
        <w:t>о времени приема и выдачи документов;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8A4">
        <w:rPr>
          <w:rFonts w:ascii="Times New Roman" w:hAnsi="Times New Roman" w:cs="Times New Roman"/>
          <w:sz w:val="28"/>
          <w:szCs w:val="28"/>
        </w:rPr>
        <w:t xml:space="preserve">о порядке обжалования действий или бездействия должностных лиц </w:t>
      </w:r>
      <w:proofErr w:type="gramStart"/>
      <w:r w:rsidRPr="00DE78A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ходе предоставления государственной услуги;</w:t>
      </w:r>
    </w:p>
    <w:p w:rsidR="00DE78A4" w:rsidRPr="00DE78A4" w:rsidRDefault="00DE78A4" w:rsidP="00DE78A4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и по иным вопросам.</w:t>
      </w:r>
    </w:p>
    <w:p w:rsid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E78A4">
        <w:rPr>
          <w:rFonts w:ascii="Times New Roman" w:hAnsi="Times New Roman" w:cs="Times New Roman"/>
          <w:sz w:val="28"/>
          <w:szCs w:val="28"/>
        </w:rPr>
        <w:t>Консультации общего характера (о местонахождении, графике работы,</w:t>
      </w:r>
      <w:proofErr w:type="gramEnd"/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 xml:space="preserve">необходимых </w:t>
      </w:r>
      <w:proofErr w:type="gramStart"/>
      <w:r w:rsidRPr="00DE78A4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DE78A4">
        <w:rPr>
          <w:rFonts w:ascii="Times New Roman" w:hAnsi="Times New Roman" w:cs="Times New Roman"/>
          <w:sz w:val="28"/>
          <w:szCs w:val="28"/>
        </w:rPr>
        <w:t>) могут предоставляться с использованием средств</w:t>
      </w:r>
    </w:p>
    <w:p w:rsidR="00DE78A4" w:rsidRP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E78A4">
        <w:rPr>
          <w:rFonts w:ascii="Times New Roman" w:hAnsi="Times New Roman" w:cs="Times New Roman"/>
          <w:sz w:val="28"/>
          <w:szCs w:val="28"/>
        </w:rPr>
        <w:t>автоинформирования</w:t>
      </w:r>
      <w:proofErr w:type="spellEnd"/>
      <w:r w:rsidRPr="00DE78A4">
        <w:rPr>
          <w:rFonts w:ascii="Times New Roman" w:hAnsi="Times New Roman" w:cs="Times New Roman"/>
          <w:sz w:val="28"/>
          <w:szCs w:val="28"/>
        </w:rPr>
        <w:t xml:space="preserve">, при этом обеспечивается </w:t>
      </w:r>
      <w:proofErr w:type="gramStart"/>
      <w:r w:rsidRPr="00DE78A4">
        <w:rPr>
          <w:rFonts w:ascii="Times New Roman" w:hAnsi="Times New Roman" w:cs="Times New Roman"/>
          <w:sz w:val="28"/>
          <w:szCs w:val="28"/>
        </w:rPr>
        <w:t>круглосуточное</w:t>
      </w:r>
      <w:proofErr w:type="gramEnd"/>
    </w:p>
    <w:p w:rsidR="00DD2A6A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 w:rsidRPr="00DE78A4">
        <w:rPr>
          <w:rFonts w:ascii="Times New Roman" w:hAnsi="Times New Roman" w:cs="Times New Roman"/>
          <w:sz w:val="28"/>
          <w:szCs w:val="28"/>
        </w:rPr>
        <w:t>предоставление справочной информации.</w:t>
      </w:r>
      <w:r w:rsidRPr="00DE78A4">
        <w:rPr>
          <w:rFonts w:ascii="Times New Roman" w:hAnsi="Times New Roman" w:cs="Times New Roman"/>
          <w:sz w:val="28"/>
          <w:szCs w:val="28"/>
        </w:rPr>
        <w:cr/>
      </w:r>
    </w:p>
    <w:p w:rsid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консультирования граждан:</w:t>
      </w:r>
    </w:p>
    <w:p w:rsid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8(831)</w:t>
      </w:r>
      <w:r w:rsidRPr="00DE78A4">
        <w:rPr>
          <w:rFonts w:ascii="Times New Roman" w:hAnsi="Times New Roman" w:cs="Times New Roman"/>
          <w:sz w:val="28"/>
          <w:szCs w:val="28"/>
        </w:rPr>
        <w:t>268-52-37</w:t>
      </w:r>
    </w:p>
    <w:p w:rsidR="00DE78A4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273E2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F273E2">
        <w:rPr>
          <w:rFonts w:ascii="Times New Roman" w:hAnsi="Times New Roman" w:cs="Times New Roman"/>
          <w:sz w:val="28"/>
          <w:szCs w:val="28"/>
        </w:rPr>
        <w:t>информационно-справочной службы (многоканальный</w:t>
      </w:r>
      <w:bookmarkStart w:id="0" w:name="_GoBack"/>
      <w:bookmarkEnd w:id="0"/>
      <w:r w:rsidR="00F273E2">
        <w:rPr>
          <w:rFonts w:ascii="Times New Roman" w:hAnsi="Times New Roman" w:cs="Times New Roman"/>
          <w:sz w:val="28"/>
          <w:szCs w:val="28"/>
        </w:rPr>
        <w:t>):</w:t>
      </w:r>
    </w:p>
    <w:p w:rsidR="00F273E2" w:rsidRDefault="00F273E2" w:rsidP="00F273E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8(831)</w:t>
      </w:r>
      <w:r>
        <w:rPr>
          <w:rFonts w:ascii="Times New Roman" w:hAnsi="Times New Roman" w:cs="Times New Roman"/>
          <w:sz w:val="28"/>
          <w:szCs w:val="28"/>
        </w:rPr>
        <w:t>299-91-91</w:t>
      </w:r>
    </w:p>
    <w:p w:rsidR="00DE78A4" w:rsidRPr="00DD2A6A" w:rsidRDefault="00DE78A4" w:rsidP="00DE78A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>
      <w:pPr>
        <w:contextualSpacing/>
      </w:pPr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10"/>
    <w:rsid w:val="00475A10"/>
    <w:rsid w:val="00BA70D3"/>
    <w:rsid w:val="00DD2A6A"/>
    <w:rsid w:val="00DE78A4"/>
    <w:rsid w:val="00F2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2016-08-09T14:35:00Z</dcterms:created>
  <dcterms:modified xsi:type="dcterms:W3CDTF">2016-08-09T15:24:00Z</dcterms:modified>
</cp:coreProperties>
</file>